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7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</w:tblGrid>
      <w:tr w:rsidR="001464DA" w:rsidTr="001464DA">
        <w:trPr>
          <w:trHeight w:val="3240"/>
        </w:trPr>
        <w:tc>
          <w:tcPr>
            <w:tcW w:w="4695" w:type="dxa"/>
          </w:tcPr>
          <w:p w:rsidR="001464DA" w:rsidRDefault="001464DA" w:rsidP="0014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64DA" w:rsidRDefault="001464DA" w:rsidP="001464DA">
            <w:pPr>
              <w:spacing w:line="276" w:lineRule="auto"/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4DA" w:rsidRDefault="001464DA" w:rsidP="001464DA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1464DA" w:rsidRDefault="001464DA" w:rsidP="001464DA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1464DA" w:rsidRDefault="001464DA" w:rsidP="001464DA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1464DA" w:rsidRDefault="001464DA" w:rsidP="001464DA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1464DA" w:rsidRDefault="001464DA" w:rsidP="001464D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1464DA" w:rsidRDefault="001464DA" w:rsidP="001464DA">
            <w:pPr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464DA" w:rsidRDefault="001464DA" w:rsidP="001464DA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 №  _________</w:t>
            </w:r>
          </w:p>
          <w:p w:rsidR="001464DA" w:rsidRDefault="001464DA" w:rsidP="001464DA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</w:p>
        </w:tc>
      </w:tr>
    </w:tbl>
    <w:p w:rsidR="00100252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100252" w:rsidRDefault="00100252" w:rsidP="00100252">
      <w:pPr>
        <w:tabs>
          <w:tab w:val="left" w:pos="709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00252" w:rsidTr="00BF6EA5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252" w:rsidRDefault="00100252" w:rsidP="00BF6EA5">
            <w:pPr>
              <w:spacing w:line="360" w:lineRule="auto"/>
              <w:ind w:left="-108" w:righ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      </w:r>
            <w:r>
              <w:rPr>
                <w:sz w:val="28"/>
                <w:szCs w:val="28"/>
              </w:rPr>
              <w:tab/>
            </w:r>
          </w:p>
          <w:p w:rsidR="00100252" w:rsidRDefault="00100252" w:rsidP="00BF6EA5">
            <w:pPr>
              <w:spacing w:line="360" w:lineRule="auto"/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100252" w:rsidRDefault="00100252" w:rsidP="00100252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Оренбургской области, </w:t>
      </w:r>
      <w:r w:rsidRPr="00D75B5F">
        <w:rPr>
          <w:sz w:val="28"/>
          <w:szCs w:val="28"/>
        </w:rPr>
        <w:t>постановлением администрации Соль-</w:t>
      </w:r>
      <w:proofErr w:type="spellStart"/>
      <w:r w:rsidRPr="00D75B5F">
        <w:rPr>
          <w:sz w:val="28"/>
          <w:szCs w:val="28"/>
        </w:rPr>
        <w:t>Илецкого</w:t>
      </w:r>
      <w:proofErr w:type="spellEnd"/>
      <w:r w:rsidRPr="00D75B5F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100252" w:rsidRDefault="00100252" w:rsidP="00100252">
      <w:p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1. Утвердить </w:t>
      </w:r>
      <w:r>
        <w:rPr>
          <w:bCs/>
          <w:sz w:val="28"/>
          <w:szCs w:val="28"/>
        </w:rPr>
        <w:t>административный регламент предоставления  муниципальной услуги «Присвоение, изменение и аннулирование адресов объектов адресации», согласно приложению к настоящему постановлению.</w:t>
      </w:r>
    </w:p>
    <w:p w:rsidR="00100252" w:rsidRDefault="00100252" w:rsidP="00100252">
      <w:pPr>
        <w:pStyle w:val="ConsPlusTitle"/>
        <w:spacing w:line="360" w:lineRule="auto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10.10.2019 № 2127-п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присвоении (аннулировании) адреса объекту адресации» признать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100252" w:rsidRDefault="00100252" w:rsidP="0010025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100252" w:rsidRDefault="00100252" w:rsidP="001002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100252" w:rsidRDefault="00100252" w:rsidP="00100252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100252" w:rsidRDefault="00100252" w:rsidP="00100252">
      <w:pPr>
        <w:spacing w:line="360" w:lineRule="auto"/>
        <w:rPr>
          <w:sz w:val="28"/>
        </w:rPr>
      </w:pPr>
    </w:p>
    <w:p w:rsidR="00100252" w:rsidRDefault="00100252" w:rsidP="00100252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00252" w:rsidRDefault="00100252" w:rsidP="00100252">
      <w:pPr>
        <w:ind w:right="-1050"/>
        <w:rPr>
          <w:i/>
          <w:sz w:val="20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А.А.</w:t>
      </w:r>
      <w:r w:rsidR="00856CFB">
        <w:rPr>
          <w:sz w:val="28"/>
        </w:rPr>
        <w:t xml:space="preserve"> </w:t>
      </w:r>
      <w:r>
        <w:rPr>
          <w:sz w:val="28"/>
        </w:rPr>
        <w:t>Кузьмин</w:t>
      </w: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100252" w:rsidRDefault="00100252" w:rsidP="00100252">
      <w:pPr>
        <w:tabs>
          <w:tab w:val="left" w:pos="7016"/>
        </w:tabs>
        <w:rPr>
          <w:sz w:val="28"/>
        </w:rPr>
      </w:pPr>
      <w:r>
        <w:rPr>
          <w:sz w:val="28"/>
        </w:rPr>
        <w:t>Главный специалист</w:t>
      </w:r>
    </w:p>
    <w:p w:rsidR="00100252" w:rsidRDefault="00100252" w:rsidP="00100252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                                                               Е.В.</w:t>
      </w:r>
      <w:r w:rsidR="00856CF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Телушкина</w:t>
      </w:r>
    </w:p>
    <w:p w:rsidR="00100252" w:rsidRDefault="00100252" w:rsidP="00100252">
      <w:pPr>
        <w:tabs>
          <w:tab w:val="left" w:pos="7016"/>
        </w:tabs>
        <w:rPr>
          <w:sz w:val="28"/>
        </w:rPr>
      </w:pPr>
    </w:p>
    <w:p w:rsidR="00100252" w:rsidRDefault="00100252" w:rsidP="00100252">
      <w:pPr>
        <w:tabs>
          <w:tab w:val="left" w:pos="7016"/>
        </w:tabs>
        <w:rPr>
          <w:sz w:val="28"/>
        </w:rPr>
      </w:pPr>
    </w:p>
    <w:p w:rsidR="00100252" w:rsidRDefault="00100252" w:rsidP="00100252">
      <w:pPr>
        <w:jc w:val="both"/>
        <w:rPr>
          <w:sz w:val="20"/>
        </w:rPr>
      </w:pP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tabs>
          <w:tab w:val="left" w:pos="709"/>
        </w:tabs>
      </w:pPr>
      <w:proofErr w:type="gramStart"/>
      <w: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100252" w:rsidRPr="000456A7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100252" w:rsidRPr="000456A7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gramStart"/>
      <w:r w:rsidRPr="000456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100252" w:rsidRPr="000456A7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>бразования Соль-</w:t>
      </w:r>
      <w:proofErr w:type="spellStart"/>
      <w:r w:rsidRPr="000456A7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</w:p>
    <w:p w:rsidR="00100252" w:rsidRPr="000456A7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>ородской округ</w:t>
      </w:r>
    </w:p>
    <w:p w:rsidR="00100252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от ___________ № 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00252" w:rsidRPr="000456A7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0252" w:rsidRDefault="00100252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65" w:rsidRPr="006A5046" w:rsidRDefault="007E6429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Типовой а</w:t>
      </w:r>
      <w:r w:rsidR="00C30F65" w:rsidRPr="006A504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C30F65" w:rsidRPr="006A5046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34F99">
        <w:rPr>
          <w:rFonts w:ascii="Times New Roman" w:hAnsi="Times New Roman" w:cs="Times New Roman"/>
          <w:b/>
          <w:color w:val="000000"/>
          <w:sz w:val="24"/>
          <w:szCs w:val="24"/>
        </w:rPr>
        <w:t>Присвоение, изменение и аннулирование адресов объектов адресации</w:t>
      </w: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E2B88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9D56D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A504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6DE" w:rsidRPr="00D87B5F" w:rsidRDefault="009D56DE" w:rsidP="009D56D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1.  Административный  регламент  предоставления  муниципальной услуги</w:t>
      </w:r>
    </w:p>
    <w:p w:rsidR="00C71B7D" w:rsidRPr="00B07E31" w:rsidRDefault="009D56DE" w:rsidP="00B07E3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(далее – Административный регламент) «</w:t>
      </w:r>
      <w:r w:rsidR="009C7C1F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объектов адресации</w:t>
      </w:r>
      <w:r w:rsidRPr="00D87B5F">
        <w:rPr>
          <w:rFonts w:ascii="Times New Roman" w:hAnsi="Times New Roman" w:cs="Times New Roman"/>
          <w:sz w:val="24"/>
          <w:szCs w:val="24"/>
        </w:rPr>
        <w:t xml:space="preserve">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</w:t>
      </w:r>
      <w:r w:rsidR="0057230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07E31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B07E31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07E31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B07E31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лица</w:t>
      </w:r>
      <w:r w:rsidR="00BF6EA5">
        <w:rPr>
          <w:rFonts w:ascii="Times New Roman" w:hAnsi="Times New Roman" w:cs="Times New Roman"/>
          <w:sz w:val="24"/>
          <w:szCs w:val="24"/>
        </w:rPr>
        <w:t>, индивидуального предпринимателя,</w:t>
      </w:r>
      <w:r w:rsidRPr="00B07E31">
        <w:rPr>
          <w:rFonts w:ascii="Times New Roman" w:hAnsi="Times New Roman" w:cs="Times New Roman"/>
          <w:sz w:val="24"/>
          <w:szCs w:val="24"/>
        </w:rPr>
        <w:t xml:space="preserve">  либо  их уполномоченных  представителей  (далее  - заявитель) в пределах полномочий, установленных   нормативными</w:t>
      </w:r>
      <w:proofErr w:type="gramEnd"/>
      <w:r w:rsidRPr="00B07E31">
        <w:rPr>
          <w:rFonts w:ascii="Times New Roman" w:hAnsi="Times New Roman" w:cs="Times New Roman"/>
          <w:sz w:val="24"/>
          <w:szCs w:val="24"/>
        </w:rPr>
        <w:t xml:space="preserve">   правовыми  актами  Российской  Федерации,  в соответствии  с  требованиями  Федерального  </w:t>
      </w:r>
      <w:hyperlink r:id="rId10" w:history="1">
        <w:r w:rsidRPr="00B07E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7E31"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</w:t>
      </w:r>
      <w:r w:rsidR="00820E9D" w:rsidRPr="00B07E31">
        <w:rPr>
          <w:rFonts w:ascii="Times New Roman" w:hAnsi="Times New Roman" w:cs="Times New Roman"/>
          <w:sz w:val="24"/>
          <w:szCs w:val="24"/>
        </w:rPr>
        <w:t>(далее – закон № 210-ФЗ)</w:t>
      </w:r>
      <w:r w:rsidR="00C71B7D" w:rsidRPr="00B07E31">
        <w:rPr>
          <w:rFonts w:ascii="Times New Roman" w:hAnsi="Times New Roman" w:cs="Times New Roman"/>
          <w:sz w:val="24"/>
          <w:szCs w:val="24"/>
        </w:rPr>
        <w:t>.</w:t>
      </w:r>
    </w:p>
    <w:p w:rsidR="0014368D" w:rsidRPr="006A5046" w:rsidRDefault="0014368D" w:rsidP="0069297E">
      <w:pPr>
        <w:widowControl w:val="0"/>
        <w:jc w:val="both"/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649" w:rsidRPr="006A5046" w:rsidRDefault="00C30F65" w:rsidP="00165649">
      <w:pPr>
        <w:ind w:firstLine="709"/>
        <w:jc w:val="both"/>
      </w:pPr>
      <w:r w:rsidRPr="006A5046">
        <w:t xml:space="preserve">2. </w:t>
      </w:r>
      <w:r w:rsidR="00165649" w:rsidRPr="006A5046">
        <w:t>Заявителями являются физические и (и</w:t>
      </w:r>
      <w:r w:rsidR="00EC0BE9" w:rsidRPr="006A5046">
        <w:t>ли</w:t>
      </w:r>
      <w:r w:rsidR="00165649" w:rsidRPr="006A5046">
        <w:t>) юридические лица,</w:t>
      </w:r>
      <w:r w:rsidR="00B07E31">
        <w:t xml:space="preserve"> индивидуальные </w:t>
      </w:r>
      <w:proofErr w:type="gramStart"/>
      <w:r w:rsidR="00B07E31">
        <w:t>предприниматели</w:t>
      </w:r>
      <w:proofErr w:type="gramEnd"/>
      <w:r w:rsidR="00165649" w:rsidRPr="006A5046">
        <w:t xml:space="preserve"> обратившиеся в орган местного самоуправления с </w:t>
      </w:r>
      <w:r w:rsidR="0062135C" w:rsidRPr="006A5046">
        <w:t xml:space="preserve">заявлением </w:t>
      </w:r>
      <w:r w:rsidR="00165649" w:rsidRPr="006A5046">
        <w:t>о предоставлении муниципальной услуги.</w:t>
      </w:r>
    </w:p>
    <w:p w:rsidR="00165649" w:rsidRPr="006A5046" w:rsidRDefault="00165649" w:rsidP="00165649">
      <w:pPr>
        <w:ind w:firstLine="709"/>
        <w:jc w:val="both"/>
      </w:pPr>
      <w:r w:rsidRPr="006A5046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6A5046" w:rsidRDefault="00805FB4" w:rsidP="00805FB4">
      <w:pPr>
        <w:ind w:firstLine="709"/>
        <w:jc w:val="both"/>
      </w:pPr>
      <w:r w:rsidRPr="006A5046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Default="00805FB4" w:rsidP="00805FB4">
      <w:pPr>
        <w:ind w:firstLine="709"/>
        <w:jc w:val="both"/>
      </w:pPr>
      <w:r w:rsidRPr="006A5046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07E31" w:rsidRPr="000E50FD" w:rsidRDefault="00B07E31" w:rsidP="00B07E31">
      <w:pPr>
        <w:ind w:firstLine="709"/>
        <w:jc w:val="both"/>
      </w:pPr>
      <w:r w:rsidRPr="000E50FD">
        <w:rPr>
          <w:color w:val="2D2D2D"/>
          <w:spacing w:val="2"/>
          <w:shd w:val="clear" w:color="auto" w:fill="FFFFFF"/>
        </w:rPr>
        <w:t xml:space="preserve">От имени </w:t>
      </w:r>
      <w:r>
        <w:rPr>
          <w:color w:val="2D2D2D"/>
          <w:spacing w:val="2"/>
          <w:shd w:val="clear" w:color="auto" w:fill="FFFFFF"/>
        </w:rPr>
        <w:t>собственников объекта адресации</w:t>
      </w:r>
      <w:r w:rsidRPr="000E50FD">
        <w:rPr>
          <w:color w:val="2D2D2D"/>
          <w:spacing w:val="2"/>
          <w:shd w:val="clear" w:color="auto" w:fill="FFFFFF"/>
        </w:rPr>
        <w:t>, вправе обратиться кадастровый инженер, выполняющий на основании документа, предусмотренного </w:t>
      </w:r>
      <w:hyperlink r:id="rId11" w:history="1">
        <w:r w:rsidRPr="000E50FD">
          <w:rPr>
            <w:rStyle w:val="aa"/>
            <w:color w:val="00466E"/>
            <w:spacing w:val="2"/>
            <w:shd w:val="clear" w:color="auto" w:fill="FFFFFF"/>
          </w:rPr>
          <w:t>статьей 35</w:t>
        </w:r>
      </w:hyperlink>
      <w:r w:rsidRPr="000E50FD">
        <w:rPr>
          <w:color w:val="2D2D2D"/>
          <w:spacing w:val="2"/>
          <w:shd w:val="clear" w:color="auto" w:fill="FFFFFF"/>
        </w:rPr>
        <w:t> или </w:t>
      </w:r>
      <w:hyperlink r:id="rId12" w:history="1">
        <w:r w:rsidRPr="000E50FD">
          <w:rPr>
            <w:rStyle w:val="aa"/>
            <w:color w:val="00466E"/>
            <w:spacing w:val="2"/>
            <w:shd w:val="clear" w:color="auto" w:fill="FFFFFF"/>
          </w:rPr>
          <w:t>статьей 42_3 Федерального закона "О кадастровой деятельности"</w:t>
        </w:r>
      </w:hyperlink>
      <w:r w:rsidRPr="000E50FD">
        <w:rPr>
          <w:color w:val="2D2D2D"/>
          <w:spacing w:val="2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2135C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порядку информирования </w:t>
      </w: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3. </w:t>
      </w:r>
      <w:proofErr w:type="gramStart"/>
      <w:r w:rsidRPr="006A5046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6A5046">
        <w:rPr>
          <w:rFonts w:ascii="Times New Roman CYR" w:hAnsi="Times New Roman CYR" w:cs="Times New Roman CYR"/>
        </w:rPr>
        <w:t xml:space="preserve"> муниципальной услуги, </w:t>
      </w:r>
      <w:r w:rsidR="003121EE" w:rsidRPr="006A5046">
        <w:rPr>
          <w:rFonts w:ascii="Times New Roman CYR" w:hAnsi="Times New Roman CYR" w:cs="Times New Roman CYR"/>
        </w:rPr>
        <w:t>сведени</w:t>
      </w:r>
      <w:r w:rsidR="002002C4" w:rsidRPr="006A5046">
        <w:rPr>
          <w:rFonts w:ascii="Times New Roman CYR" w:hAnsi="Times New Roman CYR" w:cs="Times New Roman CYR"/>
        </w:rPr>
        <w:t>й</w:t>
      </w:r>
      <w:r w:rsidRPr="006A5046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сайте  органа местного самоуправления:</w:t>
      </w:r>
      <w:r w:rsidR="00B07E31" w:rsidRPr="00B07E31">
        <w:t xml:space="preserve"> </w:t>
      </w:r>
      <w:r w:rsidR="00B07E31" w:rsidRPr="00E306B4">
        <w:t>http://soliletsk.ru</w:t>
      </w:r>
      <w:r w:rsidRPr="006A5046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</w:t>
      </w:r>
      <w:proofErr w:type="gramEnd"/>
      <w:r w:rsidRPr="006A5046">
        <w:rPr>
          <w:rFonts w:ascii="Times New Roman CYR" w:hAnsi="Times New Roman CYR" w:cs="Times New Roman CYR"/>
        </w:rPr>
        <w:t>.</w:t>
      </w:r>
      <w:proofErr w:type="gramStart"/>
      <w:r w:rsidRPr="006A5046">
        <w:rPr>
          <w:rFonts w:ascii="Times New Roman CYR" w:hAnsi="Times New Roman CYR" w:cs="Times New Roman CYR"/>
        </w:rPr>
        <w:t xml:space="preserve">ru) (далее – Портал). </w:t>
      </w:r>
      <w:proofErr w:type="gramEnd"/>
    </w:p>
    <w:p w:rsidR="0003642A" w:rsidRPr="006A5046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4</w:t>
      </w:r>
      <w:r w:rsidR="0003642A" w:rsidRPr="006A5046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6A5046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6A5046">
        <w:rPr>
          <w:rFonts w:ascii="Times New Roman CYR" w:hAnsi="Times New Roman CYR" w:cs="Times New Roman CYR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6A5046">
        <w:rPr>
          <w:rFonts w:ascii="Times New Roman CYR" w:hAnsi="Times New Roman CYR" w:cs="Times New Roman CYR"/>
        </w:rPr>
        <w:t xml:space="preserve"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6A5046">
        <w:rPr>
          <w:rFonts w:ascii="Times New Roman CYR" w:hAnsi="Times New Roman CYR" w:cs="Times New Roman CYR"/>
        </w:rPr>
        <w:t xml:space="preserve">уполномоченного </w:t>
      </w:r>
      <w:r w:rsidR="004233CC" w:rsidRPr="006A5046">
        <w:rPr>
          <w:rFonts w:ascii="Times New Roman CYR" w:hAnsi="Times New Roman CYR" w:cs="Times New Roman CYR"/>
        </w:rPr>
        <w:t xml:space="preserve">органа местного самоуправления, </w:t>
      </w:r>
      <w:r w:rsidR="00EF0D0C" w:rsidRPr="006A5046">
        <w:rPr>
          <w:rFonts w:ascii="Times New Roman CYR" w:hAnsi="Times New Roman CYR" w:cs="Times New Roman CYR"/>
        </w:rPr>
        <w:t>организаций, участвующих в предоставлении муниципальной услуги, указыв</w:t>
      </w:r>
      <w:r w:rsidR="0003642A" w:rsidRPr="006A5046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6A5046">
        <w:rPr>
          <w:rFonts w:ascii="Times New Roman CYR" w:hAnsi="Times New Roman CYR" w:cs="Times New Roman CYR"/>
        </w:rPr>
        <w:t>я предоставления муниципальной</w:t>
      </w:r>
      <w:proofErr w:type="gramEnd"/>
      <w:r w:rsidR="0003642A" w:rsidRPr="006A5046">
        <w:rPr>
          <w:rFonts w:ascii="Times New Roman CYR" w:hAnsi="Times New Roman CYR" w:cs="Times New Roman CYR"/>
        </w:rPr>
        <w:t xml:space="preserve"> услуги, а также предоставляется в электронной форме через Портал.</w:t>
      </w:r>
    </w:p>
    <w:p w:rsidR="00C616E4" w:rsidRPr="006A5046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30F65" w:rsidRPr="006A5046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ED76A8" w:rsidP="007020C9">
      <w:pPr>
        <w:autoSpaceDE w:val="0"/>
        <w:autoSpaceDN w:val="0"/>
        <w:adjustRightInd w:val="0"/>
        <w:ind w:firstLine="567"/>
        <w:jc w:val="both"/>
      </w:pPr>
      <w:r w:rsidRPr="006A5046">
        <w:t>5</w:t>
      </w:r>
      <w:r w:rsidR="00C30F65" w:rsidRPr="006A5046">
        <w:t>. Наим</w:t>
      </w:r>
      <w:r w:rsidR="0095622F" w:rsidRPr="006A5046">
        <w:t xml:space="preserve">енование муниципальной услуги: </w:t>
      </w:r>
      <w:r w:rsidR="002350B4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2350B4" w:rsidRPr="006A5046">
        <w:rPr>
          <w:color w:val="000000"/>
        </w:rPr>
        <w:t>».</w:t>
      </w:r>
    </w:p>
    <w:p w:rsidR="00C30F65" w:rsidRPr="006A5046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6</w:t>
      </w:r>
      <w:r w:rsidR="00C30F65" w:rsidRPr="006A5046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E77" w:rsidRPr="00DE3E77" w:rsidRDefault="00DE3E77" w:rsidP="00DE3E77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bookmarkStart w:id="1" w:name="sub_4011"/>
      <w:r w:rsidRPr="00DE3E77">
        <w:rPr>
          <w:rFonts w:eastAsiaTheme="minorHAnsi"/>
          <w:lang w:eastAsia="en-US"/>
        </w:rPr>
        <w:t>7. Муниципальная услуга</w:t>
      </w:r>
      <w:bookmarkEnd w:id="1"/>
      <w:r w:rsidRPr="00DE3E77">
        <w:rPr>
          <w:rFonts w:eastAsiaTheme="minorHAnsi"/>
          <w:lang w:eastAsia="en-US"/>
        </w:rPr>
        <w:t xml:space="preserve"> предоставляется </w:t>
      </w:r>
      <w:r w:rsidR="00F26895">
        <w:rPr>
          <w:rFonts w:eastAsiaTheme="minorHAnsi"/>
          <w:lang w:eastAsia="en-US"/>
        </w:rPr>
        <w:t>администрацией муниципального образования Соль-</w:t>
      </w:r>
      <w:proofErr w:type="spellStart"/>
      <w:r w:rsidR="00F26895">
        <w:rPr>
          <w:rFonts w:eastAsiaTheme="minorHAnsi"/>
          <w:lang w:eastAsia="en-US"/>
        </w:rPr>
        <w:t>Илецкий</w:t>
      </w:r>
      <w:proofErr w:type="spellEnd"/>
      <w:r w:rsidR="00F26895">
        <w:rPr>
          <w:rFonts w:eastAsiaTheme="minorHAnsi"/>
          <w:lang w:eastAsia="en-US"/>
        </w:rPr>
        <w:t xml:space="preserve"> городской округ</w:t>
      </w:r>
      <w:r w:rsidRPr="00DE3E77">
        <w:rPr>
          <w:rFonts w:eastAsiaTheme="minorHAnsi"/>
          <w:lang w:eastAsia="en-US"/>
        </w:rPr>
        <w:t>.</w:t>
      </w:r>
    </w:p>
    <w:p w:rsidR="00DE3E77" w:rsidRPr="00DE3E77" w:rsidRDefault="00DE3E77" w:rsidP="00F26895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E3E77">
        <w:rPr>
          <w:rFonts w:eastAsiaTheme="minorHAnsi"/>
          <w:lang w:eastAsia="en-US"/>
        </w:rPr>
        <w:t xml:space="preserve">Уполномоченным структурным подразделением по предоставлению муниципальной услуги является </w:t>
      </w:r>
      <w:r w:rsidR="00F26895">
        <w:rPr>
          <w:rFonts w:eastAsiaTheme="minorHAnsi"/>
          <w:lang w:eastAsia="en-US"/>
        </w:rPr>
        <w:t>муниципальное казенное учреждение «Управление городского хозяйства Соль-</w:t>
      </w:r>
      <w:proofErr w:type="spellStart"/>
      <w:r w:rsidR="00F26895">
        <w:rPr>
          <w:rFonts w:eastAsiaTheme="minorHAnsi"/>
          <w:lang w:eastAsia="en-US"/>
        </w:rPr>
        <w:t>Илецкого</w:t>
      </w:r>
      <w:proofErr w:type="spellEnd"/>
      <w:r w:rsidR="00F26895">
        <w:rPr>
          <w:rFonts w:eastAsiaTheme="minorHAnsi"/>
          <w:lang w:eastAsia="en-US"/>
        </w:rPr>
        <w:t xml:space="preserve"> городского округа» (далее – МКУ УГХ).</w:t>
      </w:r>
    </w:p>
    <w:p w:rsidR="00B57C2D" w:rsidRPr="006A5046" w:rsidRDefault="00B57C2D" w:rsidP="00B57C2D">
      <w:pPr>
        <w:ind w:firstLine="709"/>
        <w:jc w:val="both"/>
      </w:pPr>
      <w:r w:rsidRPr="006A5046">
        <w:t>8.В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6A5046" w:rsidRDefault="007943B8" w:rsidP="007943B8">
      <w:pPr>
        <w:ind w:firstLine="709"/>
        <w:jc w:val="both"/>
      </w:pPr>
      <w:r w:rsidRPr="006A5046">
        <w:t>9. Запрещается требовать от заявителя осуществления действий, в том числе согласований, необходим</w:t>
      </w:r>
      <w:r w:rsidR="00476D12" w:rsidRPr="006A5046">
        <w:t>ых для получения муниципальной</w:t>
      </w:r>
      <w:r w:rsidRPr="006A5046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6A5046">
        <w:t>я предоставления муниципальных</w:t>
      </w:r>
      <w:r w:rsidRPr="006A5046">
        <w:t xml:space="preserve"> услуг, утвержденный в порядке, установленном законодательством Российской Федерации.</w:t>
      </w:r>
    </w:p>
    <w:p w:rsidR="00C30F65" w:rsidRPr="006A5046" w:rsidRDefault="00C30F65" w:rsidP="00E110BB">
      <w:pPr>
        <w:ind w:firstLine="709"/>
        <w:jc w:val="both"/>
      </w:pPr>
    </w:p>
    <w:p w:rsidR="00C30F65" w:rsidRPr="006A5046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6A5046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6A504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0F65" w:rsidRPr="006A5046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B44DAC" w:rsidP="00BE7C12">
      <w:pPr>
        <w:autoSpaceDE w:val="0"/>
        <w:autoSpaceDN w:val="0"/>
        <w:adjustRightInd w:val="0"/>
        <w:ind w:firstLine="709"/>
        <w:jc w:val="both"/>
      </w:pPr>
      <w:r w:rsidRPr="006A5046">
        <w:t>10</w:t>
      </w:r>
      <w:r w:rsidR="00C30F65" w:rsidRPr="006A5046">
        <w:t>. Результатом предоставления муниципальной услуги является:</w:t>
      </w:r>
    </w:p>
    <w:p w:rsidR="00CB41F2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6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адресации 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034F99" w:rsidRPr="006A5046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>выдача решения органа местного самоуправления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 изменении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 объекту адресации (отказ в присвоении адреса объекту адресации); </w:t>
      </w:r>
    </w:p>
    <w:p w:rsidR="00C30F65" w:rsidRPr="006A5046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F26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65" w:rsidRPr="006A5046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11.</w:t>
      </w:r>
      <w:r w:rsidR="00FE46DD" w:rsidRPr="006A504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а)</w:t>
      </w:r>
      <w:r w:rsidR="00406F93" w:rsidRPr="006A5046">
        <w:rPr>
          <w:rFonts w:eastAsiaTheme="minorHAnsi"/>
          <w:lang w:eastAsia="en-US"/>
        </w:rPr>
        <w:t xml:space="preserve"> электронного документа</w:t>
      </w:r>
      <w:r w:rsidR="00AE204E" w:rsidRPr="006A5046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AE204E" w:rsidRPr="006A5046">
        <w:rPr>
          <w:rFonts w:eastAsiaTheme="minorHAnsi"/>
          <w:lang w:eastAsia="en-US"/>
        </w:rPr>
        <w:br/>
      </w:r>
      <w:r w:rsidR="00406F93" w:rsidRPr="006A5046">
        <w:rPr>
          <w:rFonts w:eastAsiaTheme="minorHAnsi"/>
          <w:lang w:eastAsia="en-US"/>
        </w:rPr>
        <w:t xml:space="preserve">с использованием информационно-телекоммуникационных сетей общего пользования, в том </w:t>
      </w:r>
      <w:proofErr w:type="spellStart"/>
      <w:r w:rsidR="00406F93" w:rsidRPr="006A5046">
        <w:rPr>
          <w:rFonts w:eastAsiaTheme="minorHAnsi"/>
          <w:lang w:eastAsia="en-US"/>
        </w:rPr>
        <w:t>числе</w:t>
      </w:r>
      <w:r w:rsidR="00524BF6" w:rsidRPr="006A5046">
        <w:rPr>
          <w:rFonts w:eastAsiaTheme="minorHAnsi"/>
          <w:lang w:eastAsia="en-US"/>
        </w:rPr>
        <w:t>Портала</w:t>
      </w:r>
      <w:proofErr w:type="spellEnd"/>
      <w:r w:rsidR="00524BF6" w:rsidRPr="006A5046">
        <w:rPr>
          <w:rFonts w:eastAsiaTheme="minorHAnsi"/>
          <w:lang w:eastAsia="en-US"/>
        </w:rPr>
        <w:t xml:space="preserve">, </w:t>
      </w:r>
      <w:r w:rsidR="004550A0" w:rsidRPr="006A5046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6A5046">
        <w:rPr>
          <w:rFonts w:eastAsiaTheme="minorHAnsi"/>
          <w:lang w:eastAsia="en-US"/>
        </w:rPr>
        <w:t>портал</w:t>
      </w:r>
      <w:r w:rsidR="00406F93" w:rsidRPr="006A5046">
        <w:rPr>
          <w:rFonts w:eastAsiaTheme="minorHAnsi"/>
          <w:lang w:eastAsia="en-US"/>
        </w:rPr>
        <w:t xml:space="preserve"> адресной системы</w:t>
      </w:r>
      <w:r w:rsidR="004550A0" w:rsidRPr="006A5046">
        <w:rPr>
          <w:rFonts w:eastAsiaTheme="minorHAnsi"/>
          <w:lang w:eastAsia="en-US"/>
        </w:rPr>
        <w:t>)</w:t>
      </w:r>
      <w:r w:rsidR="00406F93" w:rsidRPr="006A5046">
        <w:rPr>
          <w:rFonts w:eastAsiaTheme="minorHAnsi"/>
          <w:lang w:eastAsia="en-US"/>
        </w:rPr>
        <w:t>;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б)</w:t>
      </w:r>
      <w:r w:rsidR="00406F93" w:rsidRPr="006A5046">
        <w:rPr>
          <w:rFonts w:eastAsiaTheme="minorHAnsi"/>
          <w:lang w:eastAsia="en-US"/>
        </w:rPr>
        <w:t xml:space="preserve"> документа на бумажном носителе</w:t>
      </w:r>
      <w:r w:rsidRPr="006A5046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6A5046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6A5046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6A5046">
        <w:rPr>
          <w:rFonts w:eastAsiaTheme="minorHAnsi"/>
          <w:lang w:eastAsia="en-US"/>
        </w:rPr>
        <w:t xml:space="preserve">МФЦ </w:t>
      </w:r>
      <w:r w:rsidRPr="006A5046">
        <w:rPr>
          <w:rFonts w:eastAsiaTheme="minorHAnsi"/>
          <w:lang w:eastAsia="en-US"/>
        </w:rPr>
        <w:t>по месту представлени</w:t>
      </w:r>
      <w:r w:rsidR="00B73D23" w:rsidRPr="006A5046">
        <w:rPr>
          <w:rFonts w:eastAsiaTheme="minorHAnsi"/>
          <w:lang w:eastAsia="en-US"/>
        </w:rPr>
        <w:t>я заявления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</w:t>
      </w:r>
      <w:r w:rsidR="00776DD7" w:rsidRPr="006A5046">
        <w:rPr>
          <w:rFonts w:eastAsiaTheme="minorHAnsi"/>
          <w:lang w:eastAsia="en-US"/>
        </w:rPr>
        <w:t>ента в МФЦ</w:t>
      </w:r>
      <w:r w:rsidRPr="006A5046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6A5046">
        <w:rPr>
          <w:rFonts w:eastAsiaTheme="minorHAnsi"/>
          <w:lang w:eastAsia="en-US"/>
        </w:rPr>
        <w:t xml:space="preserve"> истечения срока, установлен</w:t>
      </w:r>
      <w:r w:rsidR="00B7525C" w:rsidRPr="006A5046">
        <w:rPr>
          <w:rFonts w:eastAsiaTheme="minorHAnsi"/>
          <w:lang w:eastAsia="en-US"/>
        </w:rPr>
        <w:t>ного пунктом 12</w:t>
      </w:r>
      <w:r w:rsidR="00074916" w:rsidRPr="006A5046">
        <w:rPr>
          <w:rFonts w:eastAsiaTheme="minorHAnsi"/>
          <w:lang w:eastAsia="en-US"/>
        </w:rPr>
        <w:t xml:space="preserve"> Административного регламента</w:t>
      </w:r>
      <w:r w:rsidRPr="006A5046">
        <w:rPr>
          <w:rFonts w:eastAsiaTheme="minorHAnsi"/>
          <w:lang w:eastAsia="en-US"/>
        </w:rPr>
        <w:t>.</w:t>
      </w:r>
      <w:proofErr w:type="gramEnd"/>
    </w:p>
    <w:p w:rsidR="00FB157E" w:rsidRPr="006A5046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6A504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6A5046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6A5046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6FF4" w:rsidRPr="006A5046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1</w:t>
      </w:r>
      <w:r w:rsidR="00B7525C" w:rsidRPr="006A5046">
        <w:rPr>
          <w:rFonts w:eastAsiaTheme="minorHAnsi"/>
          <w:lang w:eastAsia="en-US"/>
        </w:rPr>
        <w:t>2</w:t>
      </w:r>
      <w:r w:rsidR="00C30F65" w:rsidRPr="006A5046">
        <w:rPr>
          <w:rFonts w:eastAsiaTheme="minorHAnsi"/>
          <w:lang w:eastAsia="en-US"/>
        </w:rPr>
        <w:t xml:space="preserve">. </w:t>
      </w:r>
      <w:r w:rsidR="00376FF4" w:rsidRPr="006A5046">
        <w:rPr>
          <w:rFonts w:eastAsiaTheme="minorHAnsi"/>
          <w:lang w:eastAsia="en-US"/>
        </w:rPr>
        <w:t>Сро</w:t>
      </w:r>
      <w:r w:rsidR="002B1013" w:rsidRPr="006A5046">
        <w:rPr>
          <w:rFonts w:eastAsiaTheme="minorHAnsi"/>
          <w:lang w:eastAsia="en-US"/>
        </w:rPr>
        <w:t>к предоставления муниципальной</w:t>
      </w:r>
      <w:r w:rsidR="00376FF4" w:rsidRPr="006A5046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6A5046">
        <w:rPr>
          <w:rFonts w:eastAsiaTheme="minorHAnsi"/>
          <w:lang w:eastAsia="en-US"/>
        </w:rPr>
        <w:t>в предоставлении муниципальной</w:t>
      </w:r>
      <w:r w:rsidR="00376FF4" w:rsidRPr="006A5046">
        <w:rPr>
          <w:rFonts w:eastAsiaTheme="minorHAnsi"/>
          <w:lang w:eastAsia="en-US"/>
        </w:rPr>
        <w:t xml:space="preserve"> услуги, составляет не </w:t>
      </w:r>
      <w:r w:rsidR="00376FF4" w:rsidRPr="00DE3E77">
        <w:rPr>
          <w:rFonts w:eastAsiaTheme="minorHAnsi"/>
          <w:lang w:eastAsia="en-US"/>
        </w:rPr>
        <w:t xml:space="preserve">более </w:t>
      </w:r>
      <w:r w:rsidR="00376FF4" w:rsidRPr="00DE3E77">
        <w:rPr>
          <w:rFonts w:eastAsiaTheme="minorHAnsi"/>
          <w:color w:val="000000" w:themeColor="text1"/>
          <w:lang w:eastAsia="en-US"/>
        </w:rPr>
        <w:t>1</w:t>
      </w:r>
      <w:r w:rsidR="00123BF1" w:rsidRPr="00DE3E77">
        <w:rPr>
          <w:rFonts w:eastAsiaTheme="minorHAnsi"/>
          <w:color w:val="000000" w:themeColor="text1"/>
          <w:lang w:eastAsia="en-US"/>
        </w:rPr>
        <w:t>0</w:t>
      </w:r>
      <w:r w:rsidR="00376FF4" w:rsidRPr="006A5046">
        <w:rPr>
          <w:rFonts w:eastAsiaTheme="minorHAnsi"/>
          <w:color w:val="000000" w:themeColor="text1"/>
          <w:lang w:eastAsia="en-US"/>
        </w:rPr>
        <w:t xml:space="preserve"> рабочих дней </w:t>
      </w:r>
      <w:r w:rsidR="00376FF4" w:rsidRPr="006A5046">
        <w:rPr>
          <w:rFonts w:eastAsiaTheme="minorHAnsi"/>
          <w:lang w:eastAsia="en-US"/>
        </w:rPr>
        <w:t>со дня</w:t>
      </w:r>
      <w:r w:rsidR="000278FD" w:rsidRPr="006A5046">
        <w:rPr>
          <w:rFonts w:eastAsiaTheme="minorHAnsi"/>
          <w:lang w:eastAsia="en-US"/>
        </w:rPr>
        <w:t xml:space="preserve"> поступления заявления </w:t>
      </w:r>
      <w:r w:rsidR="00376FF4" w:rsidRPr="006A5046">
        <w:rPr>
          <w:rFonts w:eastAsiaTheme="minorHAnsi"/>
          <w:lang w:eastAsia="en-US"/>
        </w:rPr>
        <w:t>в орган местного самоуправления.</w:t>
      </w:r>
    </w:p>
    <w:p w:rsidR="00376FF4" w:rsidRPr="006A5046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6A5046">
        <w:rPr>
          <w:rFonts w:eastAsiaTheme="minorHAnsi"/>
          <w:lang w:eastAsia="en-US"/>
        </w:rPr>
        <w:t>1-</w:t>
      </w:r>
      <w:r w:rsidRPr="006A5046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регламента;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6A5046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6A5046">
        <w:rPr>
          <w:rFonts w:eastAsiaTheme="minorHAnsi"/>
          <w:lang w:eastAsia="en-US"/>
        </w:rPr>
        <w:t xml:space="preserve">днем со дня истечения </w:t>
      </w:r>
      <w:r w:rsidR="00DA660E" w:rsidRPr="006A5046">
        <w:rPr>
          <w:rFonts w:eastAsiaTheme="minorHAnsi"/>
          <w:lang w:eastAsia="en-US"/>
        </w:rPr>
        <w:t>срока, установленного абзацем первым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6A5046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6A5046">
        <w:rPr>
          <w:rFonts w:eastAsiaTheme="minorHAnsi"/>
          <w:lang w:eastAsia="en-US"/>
        </w:rPr>
        <w:t>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6A5046">
        <w:rPr>
          <w:rFonts w:eastAsiaTheme="minorHAnsi"/>
          <w:lang w:eastAsia="en-US"/>
        </w:rPr>
        <w:t xml:space="preserve"> абзацем первым настоящего пункта</w:t>
      </w:r>
      <w:r w:rsidRPr="006A5046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:rsidR="00FB157E" w:rsidRPr="006A5046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настоящего пункта, исчисляется со дня передачи МФЦ заявления и документов, указанных в пункте</w:t>
      </w:r>
      <w:r w:rsidR="00951389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:rsidR="00C30F65" w:rsidRPr="006A5046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6895" w:rsidRDefault="00F26895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E77" w:rsidRPr="00D87B5F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DE3E77" w:rsidRPr="00D87B5F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AC" w:rsidRPr="006A5046" w:rsidRDefault="00D24E16" w:rsidP="00F268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A5046">
        <w:t>1</w:t>
      </w:r>
      <w:r w:rsidR="00C170D3" w:rsidRPr="006A5046">
        <w:t>3</w:t>
      </w:r>
      <w:r w:rsidR="00C30F65" w:rsidRPr="006A5046">
        <w:t xml:space="preserve">. </w:t>
      </w:r>
      <w:r w:rsidR="005C3B1B" w:rsidRPr="006A5046">
        <w:t>Перечень норм</w:t>
      </w:r>
      <w:r w:rsidR="00CB12D8" w:rsidRPr="006A5046">
        <w:t>ативных правовых актов,</w:t>
      </w:r>
      <w:r w:rsidR="005C3B1B" w:rsidRPr="006A5046">
        <w:t xml:space="preserve"> регулирующих предоставление</w:t>
      </w:r>
      <w:r w:rsidR="00F26895">
        <w:t xml:space="preserve"> </w:t>
      </w:r>
      <w:r w:rsidR="005C3B1B" w:rsidRPr="006A5046">
        <w:t xml:space="preserve"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 w:rsidR="00F26895" w:rsidRPr="00E306B4">
        <w:t>http://soliletsk.ru</w:t>
      </w:r>
      <w:r w:rsidR="00F26895" w:rsidRPr="006A5046">
        <w:t xml:space="preserve"> </w:t>
      </w:r>
      <w:r w:rsidR="005C3B1B" w:rsidRPr="006A5046">
        <w:t xml:space="preserve"> и на Портале</w:t>
      </w:r>
      <w:r w:rsidR="00F26895">
        <w:t>.</w:t>
      </w:r>
    </w:p>
    <w:p w:rsidR="00C30F65" w:rsidRPr="006A504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3377BF" w:rsidRPr="00D87B5F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66AD4" w:rsidRPr="006A5046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C83" w:rsidRPr="006A5046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14</w:t>
      </w:r>
      <w:r w:rsidR="00C30F65" w:rsidRPr="006A5046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6A5046">
        <w:rPr>
          <w:rFonts w:ascii="Times New Roman" w:hAnsi="Times New Roman" w:cs="Times New Roman"/>
          <w:sz w:val="24"/>
          <w:szCs w:val="24"/>
        </w:rPr>
        <w:t>ются:</w:t>
      </w:r>
    </w:p>
    <w:p w:rsidR="002E6AB4" w:rsidRPr="006A5046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6A5046">
        <w:rPr>
          <w:rFonts w:ascii="Times New Roman" w:hAnsi="Times New Roman" w:cs="Times New Roman"/>
          <w:sz w:val="24"/>
          <w:szCs w:val="24"/>
        </w:rPr>
        <w:t>,</w:t>
      </w:r>
      <w:r w:rsidR="00F26895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6A5046">
        <w:rPr>
          <w:rFonts w:ascii="Times New Roman" w:hAnsi="Times New Roman" w:cs="Times New Roman"/>
          <w:sz w:val="24"/>
          <w:szCs w:val="24"/>
        </w:rPr>
        <w:t>п</w:t>
      </w:r>
      <w:r w:rsidR="00A92BF4" w:rsidRPr="006A5046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6A5046">
        <w:rPr>
          <w:rFonts w:ascii="Times New Roman" w:hAnsi="Times New Roman" w:cs="Times New Roman"/>
          <w:sz w:val="24"/>
          <w:szCs w:val="24"/>
        </w:rPr>
        <w:t>ю</w:t>
      </w:r>
      <w:r w:rsidR="00A92BF4" w:rsidRPr="006A5046">
        <w:rPr>
          <w:rFonts w:ascii="Times New Roman" w:hAnsi="Times New Roman" w:cs="Times New Roman"/>
          <w:sz w:val="24"/>
          <w:szCs w:val="24"/>
        </w:rPr>
        <w:t xml:space="preserve"> №1 к Административному регламенту</w:t>
      </w:r>
      <w:r w:rsidR="00010AAB" w:rsidRPr="006A5046">
        <w:rPr>
          <w:rFonts w:ascii="Times New Roman" w:hAnsi="Times New Roman" w:cs="Times New Roman"/>
          <w:sz w:val="24"/>
          <w:szCs w:val="24"/>
        </w:rPr>
        <w:t>.</w:t>
      </w:r>
    </w:p>
    <w:p w:rsidR="004641D3" w:rsidRPr="006A5046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41D3" w:rsidRPr="006A5046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6A5046">
        <w:rPr>
          <w:rFonts w:ascii="Times New Roman" w:hAnsi="Times New Roman" w:cs="Times New Roman"/>
          <w:sz w:val="24"/>
          <w:szCs w:val="24"/>
        </w:rPr>
        <w:tab/>
      </w:r>
    </w:p>
    <w:p w:rsidR="00181850" w:rsidRPr="006A5046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6A5046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6A5046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:rsidR="004641D3" w:rsidRPr="006A5046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6A5046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3" w:history="1">
        <w:r w:rsidRPr="006A5046">
          <w:rPr>
            <w:rFonts w:eastAsiaTheme="minorHAnsi"/>
            <w:lang w:eastAsia="en-US"/>
          </w:rPr>
          <w:t>законодательством</w:t>
        </w:r>
      </w:hyperlink>
      <w:r w:rsidRPr="006A5046">
        <w:rPr>
          <w:rFonts w:eastAsiaTheme="minorHAnsi"/>
          <w:lang w:eastAsia="en-US"/>
        </w:rPr>
        <w:t xml:space="preserve"> Российской Федерации.</w:t>
      </w:r>
    </w:p>
    <w:p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6A5046">
        <w:rPr>
          <w:rFonts w:eastAsiaTheme="minorHAnsi"/>
          <w:lang w:eastAsia="en-US"/>
        </w:rPr>
        <w:t>, либо в орган местного самоуправления</w:t>
      </w:r>
      <w:r w:rsidRPr="006A5046">
        <w:rPr>
          <w:rFonts w:eastAsiaTheme="minorHAnsi"/>
          <w:lang w:eastAsia="en-US"/>
        </w:rPr>
        <w:t>.</w:t>
      </w:r>
    </w:p>
    <w:p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Заявление на бумажном носителе посредствам почтового отправления представляется </w:t>
      </w:r>
      <w:r w:rsidRPr="00ED0CA3">
        <w:rPr>
          <w:rFonts w:eastAsiaTheme="minorHAnsi"/>
          <w:lang w:eastAsia="en-US"/>
        </w:rPr>
        <w:t>в орган местного самоуправления</w:t>
      </w:r>
      <w:r w:rsidRPr="00B63FE0">
        <w:rPr>
          <w:rFonts w:eastAsiaTheme="minorHAnsi"/>
          <w:lang w:eastAsia="en-US"/>
        </w:rPr>
        <w:t xml:space="preserve"> с описью вложения и уведомлением о вручении.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EA5" w:rsidRDefault="00BF6EA5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EA5" w:rsidRDefault="00BF6EA5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Исчерпывающий перечень документов,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3377BF" w:rsidRPr="00D87B5F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</w:t>
      </w:r>
      <w:r w:rsidR="00A95C53">
        <w:rPr>
          <w:rFonts w:eastAsiaTheme="minorHAnsi"/>
          <w:lang w:eastAsia="en-US"/>
        </w:rPr>
        <w:t>Е</w:t>
      </w:r>
      <w:r w:rsidR="007767A5" w:rsidRPr="00B63FE0">
        <w:rPr>
          <w:rFonts w:eastAsiaTheme="minorHAnsi"/>
          <w:lang w:eastAsia="en-US"/>
        </w:rPr>
        <w:t xml:space="preserve">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4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="00F26895"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F26895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5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№210-ФЗ</w:t>
      </w:r>
      <w:r w:rsidRPr="00B63FE0">
        <w:rPr>
          <w:rFonts w:eastAsiaTheme="minorHAnsi"/>
          <w:lang w:eastAsia="en-US"/>
        </w:rPr>
        <w:t>;</w:t>
      </w:r>
      <w:proofErr w:type="gramEnd"/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6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512D0A" w:rsidRPr="00B63FE0">
        <w:t>Административного регламента;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 xml:space="preserve">) вопрос, указанный в заявлении, не относится к порядку предоставления </w:t>
      </w:r>
      <w:r w:rsidR="005D22D2" w:rsidRPr="003377BF">
        <w:t>муниципаль</w:t>
      </w:r>
      <w:r w:rsidR="00512D0A" w:rsidRPr="003377BF">
        <w:t>ной у</w:t>
      </w:r>
      <w:r w:rsidR="00512D0A" w:rsidRPr="00B63FE0">
        <w:t>слуги.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F26895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</w:p>
    <w:p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F6EA5" w:rsidRDefault="00BF6EA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EA5" w:rsidRDefault="00BF6EA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EA5" w:rsidRDefault="00BF6EA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</w:t>
      </w:r>
      <w:r w:rsidR="00A0440D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  <w:r w:rsidR="00D409E7" w:rsidRPr="00B63FE0">
        <w:rPr>
          <w:b/>
        </w:rPr>
        <w:t>.</w:t>
      </w:r>
    </w:p>
    <w:p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</w:t>
      </w:r>
      <w:proofErr w:type="gramStart"/>
      <w:r w:rsidR="00F26895">
        <w:rPr>
          <w:rFonts w:ascii="Times New Roman CYR" w:hAnsi="Times New Roman CYR" w:cs="Times New Roman CYR"/>
          <w:bCs/>
          <w:color w:val="26282F"/>
        </w:rPr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,</w:t>
      </w:r>
      <w:proofErr w:type="gramEnd"/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</w:p>
    <w:p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 xml:space="preserve">. Максимальный срок ожидания в очереди при подаче заявления и документов, </w:t>
      </w:r>
      <w:r w:rsidR="00C30F65" w:rsidRPr="00B63FE0">
        <w:lastRenderedPageBreak/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3377BF">
        <w:rPr>
          <w:b/>
        </w:rPr>
        <w:t>Требования к помещениям,</w:t>
      </w: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rPr>
          <w:b/>
        </w:rPr>
      </w:pPr>
      <w:r w:rsidRPr="003377BF">
        <w:rPr>
          <w:b/>
        </w:rPr>
        <w:t xml:space="preserve">в </w:t>
      </w:r>
      <w:proofErr w:type="gramStart"/>
      <w:r w:rsidRPr="003377BF">
        <w:rPr>
          <w:b/>
        </w:rPr>
        <w:t>которых</w:t>
      </w:r>
      <w:proofErr w:type="gramEnd"/>
      <w:r w:rsidRPr="003377BF">
        <w:rPr>
          <w:b/>
        </w:rPr>
        <w:t xml:space="preserve"> предоставляется государственная услуга,</w:t>
      </w: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rPr>
          <w:b/>
        </w:rPr>
      </w:pPr>
      <w:r w:rsidRPr="003377BF">
        <w:rPr>
          <w:b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3377BF" w:rsidRPr="003377BF" w:rsidRDefault="003377BF" w:rsidP="003377B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3377BF">
        <w:rPr>
          <w:rFonts w:eastAsiaTheme="minorHAnsi"/>
          <w:b/>
          <w:lang w:eastAsia="en-US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</w:t>
      </w:r>
      <w:r w:rsidR="00C30F65" w:rsidRPr="00B63FE0">
        <w:rPr>
          <w:rFonts w:ascii="Times New Roman" w:hAnsi="Times New Roman" w:cs="Times New Roman"/>
          <w:sz w:val="24"/>
          <w:szCs w:val="24"/>
        </w:rPr>
        <w:lastRenderedPageBreak/>
        <w:t>столами (стойками).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 xml:space="preserve">нормативному правовому </w:t>
      </w:r>
      <w:proofErr w:type="spellStart"/>
      <w:r w:rsidR="00915E6C" w:rsidRPr="00B63FE0">
        <w:rPr>
          <w:rFonts w:ascii="Times New Roman" w:hAnsi="Times New Roman" w:cs="Times New Roman"/>
          <w:sz w:val="24"/>
          <w:szCs w:val="24"/>
        </w:rPr>
        <w:t>регулированиюв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B63FE0" w:rsidRDefault="00141304" w:rsidP="00141304">
      <w:pPr>
        <w:ind w:firstLine="851"/>
        <w:jc w:val="center"/>
      </w:pPr>
      <w:bookmarkStart w:id="4" w:name="sub_115"/>
    </w:p>
    <w:p w:rsidR="00141304" w:rsidRPr="00B63FE0" w:rsidRDefault="00EB1FC7" w:rsidP="00141304">
      <w:pPr>
        <w:ind w:firstLine="708"/>
        <w:jc w:val="both"/>
      </w:pPr>
      <w:bookmarkStart w:id="5" w:name="sub_1236"/>
      <w:bookmarkEnd w:id="4"/>
      <w:r w:rsidRPr="00B63FE0">
        <w:t>33</w:t>
      </w:r>
      <w:r w:rsidR="00141304" w:rsidRPr="00B63FE0">
        <w:t>.</w:t>
      </w:r>
      <w:bookmarkEnd w:id="5"/>
      <w:r w:rsidR="00141304" w:rsidRPr="00B63FE0">
        <w:t>Показателями доступности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B63FE0" w:rsidRDefault="00141304" w:rsidP="00141304">
      <w:pPr>
        <w:ind w:firstLine="708"/>
        <w:jc w:val="both"/>
      </w:pPr>
      <w:r w:rsidRPr="00B63FE0">
        <w:lastRenderedPageBreak/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:rsidR="00141304" w:rsidRPr="00B63FE0" w:rsidRDefault="00141304" w:rsidP="008A46AC">
      <w:pPr>
        <w:tabs>
          <w:tab w:val="left" w:pos="1190"/>
        </w:tabs>
        <w:ind w:firstLine="708"/>
      </w:pPr>
    </w:p>
    <w:p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F26895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:rsidR="00141304" w:rsidRPr="00B63FE0" w:rsidRDefault="00141304" w:rsidP="00141304">
      <w:pPr>
        <w:ind w:firstLine="708"/>
        <w:jc w:val="both"/>
      </w:pPr>
    </w:p>
    <w:p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</w:p>
    <w:p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B63FE0">
        <w:rPr>
          <w:rFonts w:eastAsiaTheme="minorHAnsi"/>
          <w:lang w:eastAsia="en-US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6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2"/>
      <w:bookmarkEnd w:id="6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8" w:name="sub_4403"/>
      <w:bookmarkEnd w:id="7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0" w:name="sub_4405"/>
      <w:bookmarkEnd w:id="9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10"/>
    </w:p>
    <w:p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прием и регистрация органом местного самоуправления </w:t>
      </w:r>
      <w:r w:rsidR="00F26895">
        <w:rPr>
          <w:rFonts w:eastAsiaTheme="minorHAnsi"/>
          <w:bCs/>
          <w:lang w:eastAsia="en-US"/>
        </w:rPr>
        <w:t xml:space="preserve">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lastRenderedPageBreak/>
        <w:t>Прием заявления и документов, их регистрация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к </w:t>
      </w:r>
      <w:r w:rsidR="00F268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 МКУ УГХ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поступлении заявлений в электронном виде с Портала</w:t>
      </w:r>
      <w:r w:rsidR="00F268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 МКУ УГХ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</w:p>
    <w:p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 xml:space="preserve">, расписка в получении таких заявления и документов направляется </w:t>
      </w:r>
      <w:r w:rsidR="00F26895">
        <w:rPr>
          <w:rFonts w:eastAsiaTheme="minorHAnsi"/>
          <w:lang w:eastAsia="en-US"/>
        </w:rPr>
        <w:t xml:space="preserve">специалистом МКУ УГХ </w:t>
      </w:r>
      <w:r w:rsidR="00276A78" w:rsidRPr="00B63FE0">
        <w:rPr>
          <w:rFonts w:eastAsiaTheme="minorHAnsi"/>
          <w:lang w:eastAsia="en-US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 xml:space="preserve">. </w:t>
      </w:r>
      <w:r w:rsidR="00F26895">
        <w:t xml:space="preserve">Специалист МКУ УГХ </w:t>
      </w:r>
      <w:r w:rsidR="00C30F65" w:rsidRPr="00B63FE0">
        <w:t xml:space="preserve">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регистрации)</w:t>
      </w:r>
      <w:r w:rsidR="00F26895">
        <w:rPr>
          <w:rFonts w:eastAsiaTheme="minorHAnsi"/>
          <w:lang w:eastAsia="en-US"/>
        </w:rPr>
        <w:t xml:space="preserve"> </w:t>
      </w:r>
      <w:r w:rsidR="007D6BE6" w:rsidRPr="00B63FE0">
        <w:rPr>
          <w:rFonts w:eastAsiaTheme="minorHAnsi"/>
          <w:lang w:eastAsia="en-US"/>
        </w:rPr>
        <w:t>по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F6EA5" w:rsidRDefault="00BF6EA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BF6EA5" w:rsidRDefault="00BF6EA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lastRenderedPageBreak/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E1864" w:rsidRDefault="00F2689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4045D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следующие органы (организации):</w:t>
      </w:r>
    </w:p>
    <w:p w:rsidR="00841FED" w:rsidRPr="00B63FE0" w:rsidRDefault="00F26895" w:rsidP="00771E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Управление Федеральной службы государственной регистрации, кадастра и картографии по Оренбургской области (Управление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Росреестра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Оренбургской области</w:t>
      </w:r>
      <w:r w:rsidR="00771E84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771E84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771E84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BF6EA5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Start"/>
      <w:r w:rsidR="007C00D6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 xml:space="preserve">нахождения объекта адресации является подготовленный </w:t>
      </w:r>
      <w:r w:rsidR="00771E84">
        <w:rPr>
          <w:rFonts w:ascii="Times New Roman" w:hAnsi="Times New Roman" w:cs="Times New Roman"/>
          <w:sz w:val="24"/>
          <w:szCs w:val="24"/>
        </w:rPr>
        <w:t xml:space="preserve">специалистом МКУ УГХ </w:t>
      </w:r>
      <w:r w:rsidRPr="00201F12">
        <w:rPr>
          <w:rFonts w:ascii="Times New Roman" w:hAnsi="Times New Roman" w:cs="Times New Roman"/>
          <w:sz w:val="24"/>
          <w:szCs w:val="24"/>
        </w:rPr>
        <w:t xml:space="preserve"> документ о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201F12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201F12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771E84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771E84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</w:t>
      </w:r>
      <w:r w:rsidR="00771E84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771E84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771E84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771E84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71E84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при отсутствии необходимости направления </w:t>
      </w:r>
      <w:r w:rsidR="00841FED" w:rsidRPr="00B63FE0">
        <w:rPr>
          <w:rFonts w:ascii="Times New Roman" w:hAnsi="Times New Roman" w:cs="Times New Roman"/>
          <w:sz w:val="24"/>
          <w:szCs w:val="24"/>
        </w:rPr>
        <w:lastRenderedPageBreak/>
        <w:t>межведомственных запросов).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771E84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1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771E84">
        <w:rPr>
          <w:rFonts w:ascii="Times New Roman CYR" w:hAnsi="Times New Roman CYR" w:cs="Times New Roman CYR"/>
        </w:rPr>
        <w:t>руководителем</w:t>
      </w:r>
      <w:r w:rsidR="00AD1F9F" w:rsidRPr="00B63FE0">
        <w:rPr>
          <w:rFonts w:ascii="Times New Roman CYR" w:hAnsi="Times New Roman CYR" w:cs="Times New Roman CYR"/>
        </w:rPr>
        <w:t xml:space="preserve">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7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</w:t>
      </w:r>
      <w:r w:rsidR="00771E84">
        <w:rPr>
          <w:rFonts w:ascii="Times New Roman CYR" w:hAnsi="Times New Roman CYR" w:cs="Times New Roman CYR"/>
        </w:rPr>
        <w:t>руководителем</w:t>
      </w:r>
      <w:r w:rsidR="0048094D" w:rsidRPr="00B63FE0">
        <w:rPr>
          <w:rFonts w:ascii="Times New Roman CYR" w:hAnsi="Times New Roman CYR" w:cs="Times New Roman CYR"/>
        </w:rPr>
        <w:t xml:space="preserve"> органа исполнительной власти.</w:t>
      </w:r>
    </w:p>
    <w:p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3" w:name="sub_4058"/>
      <w:bookmarkEnd w:id="12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771E84">
        <w:rPr>
          <w:rFonts w:eastAsiaTheme="minorHAnsi"/>
          <w:lang w:eastAsia="en-US"/>
        </w:rPr>
        <w:t xml:space="preserve">специалистом МКУ УГХ </w:t>
      </w:r>
      <w:r w:rsidR="00AD3BF7" w:rsidRPr="00B63FE0">
        <w:rPr>
          <w:rFonts w:eastAsiaTheme="minorHAnsi"/>
          <w:lang w:eastAsia="en-US"/>
        </w:rPr>
        <w:t>заявителю (представителю заявителя) одним из способов, указанным в заявлении: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в</w:t>
      </w:r>
      <w:proofErr w:type="gramEnd"/>
      <w:r w:rsidRPr="00B63FE0">
        <w:rPr>
          <w:rFonts w:eastAsiaTheme="minorHAnsi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5"/>
      <w:bookmarkEnd w:id="13"/>
      <w:bookmarkEnd w:id="14"/>
    </w:p>
    <w:p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D71C8F">
        <w:rPr>
          <w:b/>
        </w:rPr>
        <w:t xml:space="preserve">IV. Формы </w:t>
      </w: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исполнением административного регламента 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Порядок осуществления текущего </w:t>
      </w:r>
      <w:proofErr w:type="gramStart"/>
      <w:r w:rsidRPr="00D71C8F">
        <w:rPr>
          <w:rFonts w:eastAsiaTheme="minorHAnsi"/>
          <w:b/>
          <w:lang w:eastAsia="en-US"/>
        </w:rPr>
        <w:t>контроля за</w:t>
      </w:r>
      <w:proofErr w:type="gramEnd"/>
      <w:r w:rsidRPr="00D71C8F">
        <w:rPr>
          <w:rFonts w:eastAsiaTheme="minorHAnsi"/>
          <w:b/>
          <w:lang w:eastAsia="en-US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771E84" w:rsidRDefault="00771E84" w:rsidP="00771E84">
      <w:pPr>
        <w:widowControl w:val="0"/>
        <w:jc w:val="both"/>
        <w:rPr>
          <w:sz w:val="28"/>
          <w:szCs w:val="28"/>
        </w:rPr>
      </w:pPr>
      <w:r>
        <w:t xml:space="preserve">       </w:t>
      </w:r>
      <w:r w:rsidR="00D71C8F" w:rsidRPr="00D71C8F">
        <w:t xml:space="preserve">58. Текущий </w:t>
      </w:r>
      <w:proofErr w:type="gramStart"/>
      <w:r w:rsidR="00D71C8F" w:rsidRPr="00D71C8F">
        <w:t>контроль за</w:t>
      </w:r>
      <w:proofErr w:type="gramEnd"/>
      <w:r w:rsidR="00D71C8F" w:rsidRPr="00D71C8F"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Pr="004D59E2"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Pr="004D59E2">
        <w:t>ОАГиЗО</w:t>
      </w:r>
      <w:proofErr w:type="spellEnd"/>
      <w:r w:rsidRPr="004D59E2">
        <w:t xml:space="preserve"> администрации)</w:t>
      </w:r>
      <w:r w:rsidRPr="002C68AD">
        <w:rPr>
          <w:sz w:val="28"/>
          <w:szCs w:val="28"/>
        </w:rPr>
        <w:t>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 xml:space="preserve">59. Текущий контроль осуществляется путем проведения </w:t>
      </w:r>
      <w:r w:rsidR="00771E84">
        <w:t xml:space="preserve">начальником </w:t>
      </w:r>
      <w:proofErr w:type="spellStart"/>
      <w:r w:rsidR="00771E84">
        <w:t>ОАГиЗО</w:t>
      </w:r>
      <w:proofErr w:type="spellEnd"/>
      <w:r w:rsidR="00771E84">
        <w:t xml:space="preserve"> администрации</w:t>
      </w:r>
      <w:r w:rsidRPr="00D71C8F">
        <w:t xml:space="preserve"> проверок соблюдения и исполнения положений Административного </w:t>
      </w:r>
      <w:r w:rsidRPr="00D71C8F">
        <w:lastRenderedPageBreak/>
        <w:t xml:space="preserve">регламента, иных нормативных правовых актов Российской Федерации </w:t>
      </w:r>
      <w:r w:rsidR="00771E84">
        <w:t>специалистами МКУ УГХ.</w:t>
      </w:r>
    </w:p>
    <w:p w:rsidR="00D71C8F" w:rsidRPr="00D71C8F" w:rsidRDefault="00D71C8F" w:rsidP="00D71C8F">
      <w:pPr>
        <w:widowControl w:val="0"/>
        <w:autoSpaceDE w:val="0"/>
        <w:autoSpaceDN w:val="0"/>
        <w:spacing w:before="220"/>
        <w:ind w:firstLine="426"/>
        <w:jc w:val="both"/>
        <w:rPr>
          <w:b/>
        </w:rPr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 xml:space="preserve">Порядок и периодичность осуществления </w:t>
      </w:r>
      <w:proofErr w:type="gramStart"/>
      <w:r w:rsidRPr="00D71C8F">
        <w:rPr>
          <w:b/>
        </w:rPr>
        <w:t>плановых</w:t>
      </w:r>
      <w:proofErr w:type="gramEnd"/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и внеплановых проверок полноты и качества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услуги, в том числе порядок и формы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полнотой и качеством ее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>Ответственность должностных лиц органа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 xml:space="preserve">63. В случае выявления по результатам проверок нарушений осуществляется привлечение </w:t>
      </w:r>
      <w:r w:rsidR="00100252">
        <w:t xml:space="preserve">специалистов МКУ УГХ </w:t>
      </w:r>
      <w:r w:rsidRPr="00D71C8F"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 xml:space="preserve">Требования к порядку и формам </w:t>
      </w: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предоставлением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услуги, в том числе со стороны граждан,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их объединений и организаций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 Информация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для заинтересованных лиц об их праве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на досудебное (внесудебное) обжалование действий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(бездействия) и (или) решений, принятых (осуществленных)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в ходе предоставления муниципальной услуги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Органы муниципальной власти, организации и уполномоченные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на рассмотрение жалобы лица, которым может быть </w:t>
      </w:r>
      <w:proofErr w:type="gramStart"/>
      <w:r w:rsidRPr="00D71C8F">
        <w:rPr>
          <w:rFonts w:eastAsiaTheme="minorHAnsi"/>
          <w:b/>
          <w:lang w:eastAsia="en-US"/>
        </w:rPr>
        <w:t>направлена</w:t>
      </w:r>
      <w:proofErr w:type="gramEnd"/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жалоба заявителя в досудебном (внесудебном) порядке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66. Жалоба подается </w:t>
      </w:r>
      <w:r w:rsidR="00100252">
        <w:rPr>
          <w:rFonts w:eastAsiaTheme="minorHAnsi"/>
          <w:lang w:eastAsia="en-US"/>
        </w:rPr>
        <w:t>в орган местного самоуправления</w:t>
      </w:r>
      <w:r w:rsidRPr="00D71C8F">
        <w:rPr>
          <w:rFonts w:eastAsiaTheme="minorHAnsi"/>
          <w:lang w:eastAsia="en-US"/>
        </w:rPr>
        <w:t xml:space="preserve">, предоставляющий </w:t>
      </w:r>
      <w:r w:rsidR="00100252">
        <w:rPr>
          <w:rFonts w:eastAsiaTheme="minorHAnsi"/>
          <w:lang w:eastAsia="en-US"/>
        </w:rPr>
        <w:t>муниципальную</w:t>
      </w:r>
      <w:r w:rsidRPr="00D71C8F">
        <w:rPr>
          <w:rFonts w:eastAsiaTheme="minorHAnsi"/>
          <w:lang w:eastAsia="en-US"/>
        </w:rPr>
        <w:t xml:space="preserve"> услугу, МФЦ либо в орган, являющийся учредителем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Способы информирования заявителей о порядке подачи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и рассмотрения жалобы, в том числе с использованием Портала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</w:t>
      </w:r>
      <w:r w:rsidR="00BF6EA5">
        <w:rPr>
          <w:rFonts w:eastAsiaTheme="minorHAnsi"/>
          <w:lang w:eastAsia="en-US"/>
        </w:rPr>
        <w:t xml:space="preserve"> </w:t>
      </w:r>
      <w:r w:rsidR="00100252">
        <w:rPr>
          <w:rFonts w:eastAsiaTheme="minorHAnsi"/>
          <w:lang w:eastAsia="en-US"/>
        </w:rPr>
        <w:t>муниципальные</w:t>
      </w:r>
      <w:r w:rsidRPr="00D71C8F">
        <w:rPr>
          <w:rFonts w:eastAsiaTheme="minorHAnsi"/>
          <w:lang w:eastAsia="en-US"/>
        </w:rPr>
        <w:t xml:space="preserve"> услуги, на Портале.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Перечень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нормативных правовых актов, регулирующих порядок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досудебного (внесудебного) обжалования решений и действий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(бездействия) органа местного самоуправления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Оренбургской области, а также его должностных лиц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68. Федеральный </w:t>
      </w:r>
      <w:hyperlink r:id="rId17" w:history="1">
        <w:r w:rsidRPr="00D71C8F">
          <w:rPr>
            <w:rFonts w:eastAsiaTheme="minorHAnsi"/>
            <w:lang w:eastAsia="en-US"/>
          </w:rPr>
          <w:t>закон</w:t>
        </w:r>
      </w:hyperlink>
      <w:r w:rsidRPr="00D71C8F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71C8F" w:rsidRPr="00D71C8F" w:rsidRDefault="00775541" w:rsidP="00D71C8F">
      <w:pPr>
        <w:autoSpaceDE w:val="0"/>
        <w:autoSpaceDN w:val="0"/>
        <w:adjustRightInd w:val="0"/>
        <w:spacing w:after="200"/>
        <w:ind w:firstLine="426"/>
        <w:jc w:val="both"/>
        <w:rPr>
          <w:rFonts w:eastAsiaTheme="minorHAnsi"/>
          <w:color w:val="22272F"/>
          <w:lang w:eastAsia="en-US"/>
        </w:rPr>
      </w:pPr>
      <w:hyperlink r:id="rId18" w:anchor="/document/27537955/entry/0" w:history="1">
        <w:proofErr w:type="gramStart"/>
        <w:r w:rsidR="00D71C8F" w:rsidRPr="00D71C8F">
          <w:rPr>
            <w:rFonts w:eastAsiaTheme="minorHAnsi"/>
            <w:color w:val="22272F"/>
            <w:lang w:eastAsia="en-US"/>
          </w:rPr>
          <w:t>постановление</w:t>
        </w:r>
      </w:hyperlink>
      <w:r w:rsidR="00D71C8F" w:rsidRPr="00D71C8F">
        <w:rPr>
          <w:rFonts w:eastAsiaTheme="minorHAnsi"/>
          <w:color w:val="22272F"/>
          <w:lang w:eastAsia="en-US"/>
        </w:rPr>
        <w:t xml:space="preserve"> Правительства РФ </w:t>
      </w:r>
      <w:r w:rsidR="00D71C8F" w:rsidRPr="00D71C8F">
        <w:rPr>
          <w:rFonts w:eastAsiaTheme="minorHAnsi"/>
          <w:lang w:eastAsia="en-US"/>
        </w:rPr>
        <w:t xml:space="preserve">от 16 августа 2012 № 840 </w:t>
      </w:r>
      <w:r w:rsidR="00D71C8F" w:rsidRPr="00D71C8F">
        <w:rPr>
          <w:rFonts w:eastAsiaTheme="minorHAnsi"/>
          <w:color w:val="22272F"/>
          <w:lang w:eastAsia="en-US"/>
        </w:rPr>
        <w:t xml:space="preserve">«О порядке </w:t>
      </w:r>
      <w:r w:rsidR="00D71C8F" w:rsidRPr="00D71C8F">
        <w:rPr>
          <w:rFonts w:eastAsiaTheme="minorHAnsi"/>
          <w:lang w:eastAsia="en-US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D71C8F" w:rsidRPr="00D71C8F">
        <w:rPr>
          <w:rFonts w:eastAsiaTheme="minorHAnsi"/>
          <w:lang w:eastAsia="en-US"/>
        </w:rPr>
        <w:t xml:space="preserve"> </w:t>
      </w:r>
      <w:hyperlink r:id="rId19" w:history="1">
        <w:r w:rsidR="00D71C8F" w:rsidRPr="00D71C8F">
          <w:rPr>
            <w:rFonts w:eastAsiaTheme="minorHAnsi"/>
            <w:lang w:eastAsia="en-US"/>
          </w:rPr>
          <w:t>частью 1.1 статьи 16</w:t>
        </w:r>
      </w:hyperlink>
      <w:r w:rsidR="00D71C8F" w:rsidRPr="00D71C8F">
        <w:rPr>
          <w:rFonts w:eastAsiaTheme="minorHAnsi"/>
          <w:lang w:eastAsia="en-US"/>
        </w:rPr>
        <w:t xml:space="preserve"> Федерального закона «Об организации предоставления государственных и муниципальных </w:t>
      </w:r>
      <w:r w:rsidR="00D71C8F" w:rsidRPr="00D71C8F">
        <w:rPr>
          <w:rFonts w:eastAsiaTheme="minorHAnsi"/>
          <w:lang w:eastAsia="en-US"/>
        </w:rPr>
        <w:lastRenderedPageBreak/>
        <w:t>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D71C8F" w:rsidRPr="00D71C8F">
        <w:rPr>
          <w:rFonts w:eastAsiaTheme="minorHAnsi"/>
          <w:color w:val="22272F"/>
          <w:lang w:eastAsia="en-US"/>
        </w:rPr>
        <w:t>».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val="en-US" w:eastAsia="en-US"/>
        </w:rPr>
        <w:t>VI</w:t>
      </w:r>
      <w:r w:rsidRPr="00D71C8F">
        <w:rPr>
          <w:rFonts w:eastAsiaTheme="minorHAnsi"/>
          <w:b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Порядок выполнения МФЦ следующих административных процедур (действий) (в случае, если</w:t>
      </w:r>
      <w:r w:rsidR="00100252">
        <w:rPr>
          <w:rFonts w:eastAsiaTheme="minorHAnsi"/>
          <w:lang w:eastAsia="en-US"/>
        </w:rPr>
        <w:t xml:space="preserve"> муниципальная </w:t>
      </w:r>
      <w:r w:rsidRPr="00D71C8F">
        <w:rPr>
          <w:rFonts w:eastAsiaTheme="minorHAnsi"/>
          <w:lang w:eastAsia="en-US"/>
        </w:rPr>
        <w:t xml:space="preserve"> услуга предоставляется посредством обращения заявителя в МФЦ):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Специалист МФЦ, осуществляющий прием документов: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г) проверяет соответствие представленных документов установленным требованиям;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</w:t>
      </w:r>
      <w:r w:rsidRPr="00D71C8F">
        <w:rPr>
          <w:rFonts w:eastAsiaTheme="minorHAnsi"/>
          <w:lang w:eastAsia="en-US"/>
        </w:rPr>
        <w:lastRenderedPageBreak/>
        <w:t>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з) проверяет полноту оформления заявления;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и) принимает заявление;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Межведомственные запросы направляет орган местного самоуправления Оренбургской области, предоставляющий </w:t>
      </w:r>
      <w:r w:rsidR="00100252">
        <w:rPr>
          <w:rFonts w:eastAsiaTheme="minorHAnsi"/>
          <w:lang w:eastAsia="en-US"/>
        </w:rPr>
        <w:t>муниципальную</w:t>
      </w:r>
      <w:r w:rsidRPr="00D71C8F">
        <w:rPr>
          <w:rFonts w:eastAsiaTheme="minorHAnsi"/>
          <w:lang w:eastAsia="en-US"/>
        </w:rPr>
        <w:t xml:space="preserve">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</w:t>
      </w:r>
      <w:r w:rsidR="00100252">
        <w:rPr>
          <w:rFonts w:eastAsiaTheme="minorHAnsi"/>
          <w:lang w:eastAsia="en-US"/>
        </w:rPr>
        <w:t>муниципальных</w:t>
      </w:r>
      <w:r w:rsidR="00100252" w:rsidRPr="00D71C8F">
        <w:rPr>
          <w:rFonts w:eastAsiaTheme="minorHAnsi"/>
          <w:lang w:eastAsia="en-US"/>
        </w:rPr>
        <w:t xml:space="preserve"> </w:t>
      </w:r>
      <w:r w:rsidRPr="00D71C8F">
        <w:rPr>
          <w:rFonts w:eastAsiaTheme="minorHAnsi"/>
          <w:lang w:eastAsia="en-US"/>
        </w:rPr>
        <w:t>услуг, при наличии межведомственного запроса в соглашении о взаимодействии;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proofErr w:type="gramStart"/>
      <w:r w:rsidRPr="00D71C8F">
        <w:rPr>
          <w:rFonts w:eastAsiaTheme="minorHAns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71C8F">
        <w:rPr>
          <w:rFonts w:eastAsiaTheme="minorHAnsi"/>
          <w:lang w:eastAsia="en-US"/>
        </w:rPr>
        <w:t xml:space="preserve"> муниципальные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Специалист МФЦ, осуществляющий выдачу документов: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а) устанавливает личность заявителя;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б) знакомит с перечнем и содержанием выдаваемых документов;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811834" w:rsidP="00811834">
      <w:pPr>
        <w:autoSpaceDE w:val="0"/>
        <w:autoSpaceDN w:val="0"/>
        <w:adjustRightInd w:val="0"/>
        <w:ind w:firstLine="539"/>
        <w:contextualSpacing/>
        <w:jc w:val="center"/>
      </w:pPr>
      <w:r w:rsidRPr="00B63FE0">
        <w:rPr>
          <w:lang w:eastAsia="en-US"/>
        </w:rPr>
        <w:t>_______________________________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1C467E" w:rsidRPr="00B63FE0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Приложение N 1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5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5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6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8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Наименование объекта строительства (реконструкции) в соответствии с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0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19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B63FE0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467E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444"/>
      <w:bookmarkEnd w:id="20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034F99" w:rsidRPr="00B63FE0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034F99" w:rsidRPr="00B63FE0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034F99" w:rsidRPr="00B63FE0" w:rsidRDefault="00034F99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21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22"/>
            <w:r w:rsidR="00034F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2011, N 1, ст. 47; N 49, ст. 7061; N 50, ст. 7365; 2012, N 31, ст. 4322; 2013, N 30, ст. 4083; официальный интернет-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портал правовой информации www.pravo.gov.ru, 23 декабря 2014 г.)</w:t>
            </w:r>
            <w:proofErr w:type="gramEnd"/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B63FE0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3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B63FE0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8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bookmarkEnd w:id="26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7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 xml:space="preserve">) документ(ы) и иные документы и содержащиеся в них сведения соответствуют установленным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законодательством Российской Федерации требованиям.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2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  <w:bookmarkEnd w:id="30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2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2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1C467E" w:rsidRPr="00B63FE0" w:rsidRDefault="001C467E" w:rsidP="001C467E">
      <w:pPr>
        <w:ind w:firstLine="708"/>
        <w:jc w:val="both"/>
      </w:pP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</w:t>
      </w:r>
      <w:proofErr w:type="spellStart"/>
      <w:r w:rsidRPr="00B63FE0">
        <w:rPr>
          <w:sz w:val="22"/>
          <w:szCs w:val="22"/>
        </w:rPr>
        <w:t>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 xml:space="preserve">Журнал регистрации заявлений о </w:t>
      </w:r>
      <w:r w:rsidRPr="00B63FE0">
        <w:rPr>
          <w:rFonts w:ascii="Times New Roman" w:hAnsi="Times New Roman"/>
          <w:b/>
          <w:sz w:val="24"/>
          <w:szCs w:val="24"/>
          <w:lang w:val="ru-RU"/>
        </w:rPr>
        <w:t>предоставлении муниципальной услуги</w:t>
      </w: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  <w:lang w:val="ru-RU"/>
        </w:rPr>
        <w:t>«</w:t>
      </w:r>
      <w:r w:rsidR="00034F99">
        <w:rPr>
          <w:rFonts w:ascii="Times New Roman" w:hAnsi="Times New Roman"/>
          <w:b/>
          <w:sz w:val="24"/>
          <w:szCs w:val="24"/>
          <w:lang w:val="ru-RU"/>
        </w:rPr>
        <w:t>Присвоение, изменение и аннулирование адресов объектов адресации</w:t>
      </w:r>
      <w:r w:rsidRPr="00B63FE0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Примечание</w:t>
            </w:r>
          </w:p>
        </w:tc>
      </w:tr>
      <w:tr w:rsidR="00300496" w:rsidTr="00A044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96" w:rsidTr="00A0440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496" w:rsidRPr="00B63FE0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A5046">
      <w:pPr>
        <w:autoSpaceDE w:val="0"/>
        <w:autoSpaceDN w:val="0"/>
        <w:adjustRightInd w:val="0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24"/>
      <w:footerReference w:type="default" r:id="rId25"/>
      <w:headerReference w:type="first" r:id="rId26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41" w:rsidRDefault="00775541">
      <w:r>
        <w:separator/>
      </w:r>
    </w:p>
  </w:endnote>
  <w:endnote w:type="continuationSeparator" w:id="0">
    <w:p w:rsidR="00775541" w:rsidRDefault="0077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A5" w:rsidRDefault="00BF6E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41" w:rsidRDefault="00775541">
      <w:r>
        <w:separator/>
      </w:r>
    </w:p>
  </w:footnote>
  <w:footnote w:type="continuationSeparator" w:id="0">
    <w:p w:rsidR="00775541" w:rsidRDefault="0077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A5" w:rsidRDefault="00BF6EA5" w:rsidP="00DC08C5">
    <w:pPr>
      <w:pStyle w:val="ab"/>
      <w:jc w:val="center"/>
      <w:rPr>
        <w:lang w:val="en-US"/>
      </w:rPr>
    </w:pPr>
  </w:p>
  <w:p w:rsidR="00BF6EA5" w:rsidRPr="0011583C" w:rsidRDefault="00BF6EA5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A5" w:rsidRPr="00547706" w:rsidRDefault="00BF6EA5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2E4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0252"/>
    <w:rsid w:val="00107632"/>
    <w:rsid w:val="00111FBC"/>
    <w:rsid w:val="001136A3"/>
    <w:rsid w:val="00113FFE"/>
    <w:rsid w:val="0011583C"/>
    <w:rsid w:val="0011655E"/>
    <w:rsid w:val="0011659A"/>
    <w:rsid w:val="001173C8"/>
    <w:rsid w:val="00123BF1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64DA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3B3"/>
    <w:rsid w:val="0021125F"/>
    <w:rsid w:val="002126EB"/>
    <w:rsid w:val="002129D2"/>
    <w:rsid w:val="00215E83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377BF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2CC4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7230B"/>
    <w:rsid w:val="00572529"/>
    <w:rsid w:val="00572571"/>
    <w:rsid w:val="005761D2"/>
    <w:rsid w:val="00580565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22D2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518E1"/>
    <w:rsid w:val="00760008"/>
    <w:rsid w:val="00763D44"/>
    <w:rsid w:val="0076793D"/>
    <w:rsid w:val="007704BE"/>
    <w:rsid w:val="00771E84"/>
    <w:rsid w:val="0077228F"/>
    <w:rsid w:val="00773B60"/>
    <w:rsid w:val="007751FE"/>
    <w:rsid w:val="00775541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56CFB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C7C1F"/>
    <w:rsid w:val="009D245E"/>
    <w:rsid w:val="009D4ACC"/>
    <w:rsid w:val="009D56DE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440D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95C53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07E31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BF6EA5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1C8F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3E77"/>
    <w:rsid w:val="00DE474D"/>
    <w:rsid w:val="00DE59D5"/>
    <w:rsid w:val="00DE5B9C"/>
    <w:rsid w:val="00DE6E4A"/>
    <w:rsid w:val="00DE71CC"/>
    <w:rsid w:val="00DE749F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01BE"/>
    <w:rsid w:val="00E625E6"/>
    <w:rsid w:val="00E665EB"/>
    <w:rsid w:val="00E7358B"/>
    <w:rsid w:val="00E7398C"/>
    <w:rsid w:val="00E76B27"/>
    <w:rsid w:val="00E77DA6"/>
    <w:rsid w:val="00E83A71"/>
    <w:rsid w:val="00E84089"/>
    <w:rsid w:val="00E8616A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26895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38258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consultantplus://offline/ref=5C4F1B719FF4D3188EEA526315A7C1DBA1C50AD9B274E7F0BF5B27322628B79CC9284A0F5187C5676054B5502338xC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3" Type="http://schemas.openxmlformats.org/officeDocument/2006/relationships/hyperlink" Target="garantF1://57307604.27023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D0BE91EB81514C2939F20B2E129A304FA48F38A4FE500CFB3E4C4DED283B71A4F51EA659E844846D0779FD65N6zD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2" Type="http://schemas.openxmlformats.org/officeDocument/2006/relationships/hyperlink" Target="garantF1://57307604.27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3214-89DF-4B13-819F-65FE4A02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11884</Words>
  <Characters>67741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Полякова</cp:lastModifiedBy>
  <cp:revision>4</cp:revision>
  <cp:lastPrinted>2021-01-26T05:12:00Z</cp:lastPrinted>
  <dcterms:created xsi:type="dcterms:W3CDTF">2021-02-01T05:05:00Z</dcterms:created>
  <dcterms:modified xsi:type="dcterms:W3CDTF">2021-02-01T05:06:00Z</dcterms:modified>
</cp:coreProperties>
</file>